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РОССИЙСКАЯ ФЕДЕРАЦИЯ</w:t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БРЯНСКАЯ ОБЛАСТЬ</w:t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УНЕЧСКИЙ МУНИЦИПАЛЬНЫЙ РАЙОН </w:t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АДМИНИСТРАЦИЯ УНЕЧСКОГО РАЙОНА</w:t>
      </w:r>
    </w:p>
    <w:p>
      <w:pPr>
        <w:pStyle w:val="Subtitle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ПОСТАНОВЛЕНИЕ</w:t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от______________№_____ </w:t>
      </w:r>
    </w:p>
    <w:p>
      <w:pPr>
        <w:pStyle w:val="Subtitle"/>
        <w:bidi w:val="0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BodyText"/>
        <w:bidi w:val="0"/>
        <w:spacing w:before="0" w:after="56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 xml:space="preserve">О ВНЕСЕНИИ ИЗМЕНЕНИЙ В ПОСТАНОВЛЕНИЕ АДМИНИСТРАЦИИ УНЕЧСКОГО РАЙОНА ОТ 08.11.2019 Г. №304 </w:t>
      </w:r>
    </w:p>
    <w:p>
      <w:pPr>
        <w:pStyle w:val="BodyText"/>
        <w:bidi w:val="0"/>
        <w:spacing w:lineRule="auto" w:line="240" w:before="0" w:after="283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В целях повышения качества и доступности предоставления муниципальной услуги «заключение договора о развитии застроенной территории», в соответствии с Федеральным законом от 21.12.2021 № 414-ФЗ «Об общих принципах организации публичной власти в субъектах Российской Федерации», Федеральным законом от 27.07.2010 № 210-ФЗ «Об организации предоставления государственных и муниципальных услуг», Законом Брянской области от 11.12.2024 № 101-З «О развитии ответственного ведения бизнеса в Брянской области», Постановлением Правительства Брянской области от 24.02.2025 № 80-п «Об ответственном ведении бизнеса в Брянской области», постановлением администрации Унечского  района от 31.01.2014 №9 «Об утверждении Порядка разработки и утверждения административных регламентов предоставления муниципальных (государственных) услуг», администрация Унечского района,  </w:t>
      </w:r>
    </w:p>
    <w:p>
      <w:pPr>
        <w:pStyle w:val="BodyText"/>
        <w:bidi w:val="0"/>
        <w:spacing w:lineRule="auto" w:line="240" w:before="0" w:after="113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ПОСТАНОВЛЯЕТ: </w:t>
      </w:r>
    </w:p>
    <w:p>
      <w:pPr>
        <w:pStyle w:val="BodyText"/>
        <w:bidi w:val="0"/>
        <w:spacing w:lineRule="auto" w:line="240" w:before="0" w:after="283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Внести в постановление администрации Унечского района от 08.11.2019 г. № 304 «Об утверждении Административного регламента по предоставлению муниципальной услуги администрацией Унечского муниципального района «Заключение договора о развитии застроенной территории» следующие изменения: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1. Абзац 1 пункта 1.1 постановления изложить в следующей редакции: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«Административный регламент предоставления муниципальной услуги администрацией Унечского муниципального района «Заключение  договора о развитии застроенной территории» (далее-административный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участников отношений, возникающих при предоставлении муниципальной услуги физическим и  юридическим лицам, субъектам о</w:t>
      </w: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>тветственного ведения бизнеса включенным в Реестр ответственного бизнеса Брянской области (размещенный на сайте Департамента экономического развития Брянской области) (далее-заявители, получатели) и определяет сроки и последовательность действий (административных процедур) при оказании муниципальной услуги.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>Субъекты ответственного ведения бизнеса включенные в Реестр ответственного бизнеса Брянской области  - юридические лица и индивидуальные предприниматели, осуществляющие ответственное ведение бизнеса и соответствующие критериям благонадежности, социальной и экологической ответственности, установленным Правительством Брянской области.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 xml:space="preserve">Реестр субъектов ответственного ведения бизнеса размещен на официальном сайте Департамента экономического развития Брянской области в сети Интернет </w:t>
      </w:r>
      <w:r>
        <w:rPr>
          <w:rFonts w:cs="Arial" w:ascii="Arial" w:hAnsi="Arial"/>
          <w:b w:val="false"/>
          <w:bCs w:val="false"/>
          <w:sz w:val="24"/>
          <w:szCs w:val="24"/>
          <w:lang w:val="en-US"/>
        </w:rPr>
        <w:t xml:space="preserve">econom32.ru, </w:t>
      </w: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>на сайте мойбизнес32.рф. Сведения размещенные в Реестре являются общедоступной информацией и доступны для ознакомления без взимания платы.».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2. Абзац 2 пункта 1.2 постановления изложить в следующей редакции: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«Заявителями на предоставление муниципальной услуги являются физические и юридические лица ( за исключением государственных органов и их территориальных органов, органов  государственных внебюджетных фондов и их территориальных органов, органов местного самоуправления), субъекты о</w:t>
      </w: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>тветственного ведения бизнеса включенные в Реестр ответственного бизнеса Брянской области (размещенный на сайте Департамента экономического развития Брянской области), имеющие намерение осуществить развитие застроенной территории по договору с органами местного самоуправления».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3. №2.1 подпункта 1.3.1.3 пункта 1.3 изложить в следующей редакции: </w:t>
      </w:r>
    </w:p>
    <w:p>
      <w:pPr>
        <w:pStyle w:val="BodyText"/>
        <w:bidi w:val="0"/>
        <w:spacing w:lineRule="auto" w:line="240" w:before="0" w:after="0"/>
        <w:ind w:left="263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tbl>
      <w:tblPr>
        <w:tblW w:w="8050" w:type="dxa"/>
        <w:jc w:val="left"/>
        <w:tblInd w:w="8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3098"/>
        <w:gridCol w:w="4442"/>
      </w:tblGrid>
      <w:tr>
        <w:trPr/>
        <w:tc>
          <w:tcPr>
            <w:tcW w:w="510" w:type="dxa"/>
            <w:tcBorders/>
          </w:tcPr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2.1</w:t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При личном обращении в МУ «МФЦ ПГ и МУ в Унечском районе» </w:t>
            </w:r>
          </w:p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Приемные дни</w:t>
            </w:r>
          </w:p>
        </w:tc>
        <w:tc>
          <w:tcPr>
            <w:tcW w:w="4442" w:type="dxa"/>
            <w:tcBorders/>
          </w:tcPr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</w:t>
            </w:r>
            <w:r>
              <w:rPr>
                <w:rFonts w:cs="Arial" w:ascii="Arial" w:hAnsi="Arial"/>
                <w:sz w:val="24"/>
                <w:szCs w:val="24"/>
              </w:rPr>
              <w:t>Улица Ленина, дом 1, город Унеча, Брянская область, 243300</w:t>
            </w:r>
          </w:p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понедельник - 8.30-18.30;</w:t>
            </w:r>
          </w:p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вторник — 8.30-18.30;</w:t>
            </w:r>
          </w:p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среда — 8.30-20.00;</w:t>
            </w:r>
          </w:p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четверг — 8.30-18.30;</w:t>
            </w:r>
          </w:p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пятница — 8.30-18.30;</w:t>
            </w:r>
          </w:p>
          <w:p>
            <w:pPr>
              <w:pStyle w:val="Style11"/>
              <w:widowControl w:val="false"/>
              <w:bidi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суббота, воскресенье - выходной день</w:t>
            </w:r>
          </w:p>
        </w:tc>
      </w:tr>
    </w:tbl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 xml:space="preserve">4. </w:t>
      </w:r>
      <w:r>
        <w:rPr>
          <w:rFonts w:eastAsia="Calibri" w:cs="Arial" w:ascii="Arial" w:hAnsi="Arial"/>
          <w:b w:val="false"/>
          <w:bCs w:val="false"/>
          <w:sz w:val="24"/>
          <w:szCs w:val="24"/>
          <w:lang w:val="ru-RU" w:eastAsia="en-US"/>
        </w:rPr>
        <w:t>Абзац 2 п</w:t>
      </w: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>ункта 2.4 изложить в следующей редакции: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>«Срок предоставления муниципальной услуги составляет не более 80 календарных дней со дня регистрации заявления. Для субъектов о</w:t>
      </w:r>
      <w:r>
        <w:rPr>
          <w:rFonts w:eastAsia="Calibri" w:cs="Arial" w:ascii="Arial" w:hAnsi="Arial"/>
          <w:b w:val="false"/>
          <w:bCs w:val="false"/>
          <w:sz w:val="24"/>
          <w:szCs w:val="24"/>
          <w:lang w:val="ru-RU" w:eastAsia="en-US"/>
        </w:rPr>
        <w:t>тветственного ведения бизнеса включенных в Реестр ответственного бизнеса Брянской области (размещенный на сайте Департамента экономического развития Брянской области) срок предоставления муниципальной услуги не более 40 календарных дней со дня регистрации заявления».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Arial" w:ascii="Arial" w:hAnsi="Arial"/>
          <w:b w:val="false"/>
          <w:bCs w:val="false"/>
          <w:sz w:val="24"/>
          <w:szCs w:val="24"/>
          <w:lang w:val="ru-RU" w:eastAsia="en-US"/>
        </w:rPr>
        <w:t>5. Пункт 2.9.2 дополнить основанием для отказа в предоставлении муниципальной услуги следующего содержания: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Arial" w:ascii="Arial" w:hAnsi="Arial"/>
          <w:b w:val="false"/>
          <w:bCs w:val="false"/>
          <w:sz w:val="24"/>
          <w:szCs w:val="24"/>
          <w:lang w:val="ru-RU" w:eastAsia="en-US"/>
        </w:rPr>
        <w:t>«- прекращение статуса ответственного субъекта предпринимательской деятельности.».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Arial" w:ascii="Arial" w:hAnsi="Arial"/>
          <w:b w:val="false"/>
          <w:bCs w:val="false"/>
          <w:sz w:val="24"/>
          <w:szCs w:val="24"/>
          <w:lang w:val="ru-RU" w:eastAsia="en-US"/>
        </w:rPr>
        <w:t>6</w:t>
      </w:r>
      <w:r>
        <w:rPr>
          <w:rFonts w:eastAsia="Calibri" w:cs="Arial" w:ascii="Arial" w:hAnsi="Arial"/>
          <w:b w:val="false"/>
          <w:bCs w:val="false"/>
          <w:sz w:val="24"/>
          <w:szCs w:val="24"/>
          <w:lang w:val="ru-RU" w:eastAsia="en-US"/>
        </w:rPr>
        <w:t xml:space="preserve">. </w:t>
      </w: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>Постановление вступает в силу со дня его официального опубликования.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</w:rPr>
        <w:t>7</w:t>
      </w:r>
      <w:r>
        <w:rPr>
          <w:rFonts w:cs="Arial" w:ascii="Arial" w:hAnsi="Arial"/>
        </w:rPr>
        <w:t>.Обнародовать настоящее постановление путем размещения на официальном сайте администрации Унечского района в сети «Интернет» «w</w:t>
      </w:r>
      <w:r>
        <w:rPr>
          <w:rFonts w:cs="Arial" w:ascii="Arial" w:hAnsi="Arial"/>
          <w:b w:val="false"/>
          <w:bCs w:val="false"/>
          <w:color w:val="000000"/>
        </w:rPr>
        <w:t>ww.</w:t>
      </w:r>
      <w:hyperlink r:id="rId2">
        <w:r>
          <w:rPr>
            <w:rStyle w:val="Hyperlink"/>
            <w:rFonts w:cs="Arial" w:ascii="Arial" w:hAnsi="Arial"/>
            <w:b w:val="false"/>
            <w:bCs w:val="false"/>
            <w:color w:val="000000"/>
            <w:u w:val="none"/>
            <w:lang w:val="en-US"/>
          </w:rPr>
          <w:t>unradm.ru</w:t>
        </w:r>
      </w:hyperlink>
      <w:r>
        <w:rPr>
          <w:rFonts w:cs="Arial" w:ascii="Arial" w:hAnsi="Arial"/>
          <w:b w:val="false"/>
          <w:bCs w:val="false"/>
          <w:color w:val="000000"/>
        </w:rPr>
        <w:t>.».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63" w:leader="none"/>
          <w:tab w:val="left" w:pos="1256" w:leader="none"/>
        </w:tabs>
        <w:bidi w:val="0"/>
        <w:spacing w:lineRule="auto" w:line="240" w:before="0" w:after="0"/>
        <w:ind w:left="263" w:right="0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Arial" w:ascii="Arial" w:hAnsi="Arial"/>
        </w:rPr>
        <w:t xml:space="preserve">      </w:t>
      </w:r>
      <w:r>
        <w:rPr>
          <w:rFonts w:cs="Arial" w:ascii="Arial" w:hAnsi="Arial"/>
        </w:rPr>
        <w:t>8</w:t>
      </w:r>
      <w:r>
        <w:rPr>
          <w:rFonts w:cs="Arial" w:ascii="Arial" w:hAnsi="Arial"/>
        </w:rPr>
        <w:t>. Контроль исполнения настоящего постановления возложить на заместителя главы администрации Унечского района И.М. Волкович.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right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Глава администрации Унечского района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right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В.А. Дуда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right"/>
        <w:rPr>
          <w:rFonts w:ascii="Arial" w:hAnsi="Arial"/>
          <w:lang w:val="ru-RU"/>
        </w:rPr>
      </w:pPr>
      <w:r>
        <w:rPr>
          <w:rFonts w:ascii="Arial" w:hAnsi="Arial"/>
          <w:lang w:val="ru-RU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right"/>
        <w:rPr>
          <w:rFonts w:ascii="Arial" w:hAnsi="Arial"/>
          <w:lang w:val="ru-RU"/>
        </w:rPr>
      </w:pPr>
      <w:r>
        <w:rPr>
          <w:rFonts w:ascii="Arial" w:hAnsi="Arial"/>
          <w:lang w:val="ru-RU"/>
        </w:rPr>
      </w:r>
    </w:p>
    <w:p>
      <w:pPr>
        <w:pStyle w:val="Normal"/>
        <w:bidi w:val="0"/>
        <w:ind w:right="57" w:hanging="0"/>
        <w:jc w:val="left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</w:t>
      </w:r>
      <w:r>
        <w:rPr>
          <w:rFonts w:cs="Arial" w:ascii="Arial" w:hAnsi="Arial"/>
        </w:rPr>
        <w:t>Исполнитель:</w:t>
      </w:r>
    </w:p>
    <w:p>
      <w:pPr>
        <w:pStyle w:val="Normal"/>
        <w:bidi w:val="0"/>
        <w:spacing w:lineRule="atLeast" w:line="200"/>
        <w:ind w:right="-630" w:hanging="0"/>
        <w:jc w:val="left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eastAsia="Arial" w:cs="Arial" w:ascii="Arial" w:hAnsi="Arial"/>
          <w:color w:val="000000"/>
        </w:rPr>
        <w:t>председатель КУМИ Унечского района                                                     Е.Н. Крутикова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0"/>
        </w:rPr>
        <w:t xml:space="preserve">  </w:t>
      </w:r>
      <w:r>
        <w:rPr>
          <w:rFonts w:cs="Arial" w:ascii="Arial" w:hAnsi="Arial"/>
          <w:color w:val="000000"/>
        </w:rPr>
        <w:t>Согласовано:</w:t>
      </w:r>
      <w:r>
        <w:rPr>
          <w:rFonts w:eastAsia="Arial" w:cs="Arial" w:ascii="Arial" w:hAnsi="Arial"/>
          <w:color w:val="000000"/>
        </w:rPr>
        <w:t xml:space="preserve">  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eastAsia="Arial" w:cs="Arial" w:ascii="Arial" w:hAnsi="Arial"/>
          <w:color w:val="000000"/>
        </w:rPr>
        <w:t xml:space="preserve">заместитель главы администрации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eastAsia="Arial" w:cs="Arial" w:ascii="Arial" w:hAnsi="Arial"/>
          <w:color w:val="000000"/>
        </w:rPr>
        <w:t xml:space="preserve">Унечского района                                                                                        И.М. Волкович                                                                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cs="Arial" w:ascii="Arial" w:hAnsi="Arial"/>
          <w:color w:val="000000"/>
        </w:rPr>
        <w:t>управляющий делами                                                                                О.В. Свиридова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cs="Arial" w:ascii="Arial" w:hAnsi="Arial"/>
          <w:color w:val="000000"/>
        </w:rPr>
        <w:t>главный инспектор юридического  отдела                                                Н.М. Коротя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00"/>
        </w:rPr>
        <w:t xml:space="preserve">                                                        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rPr>
      <w:color w:val="0000FF" w:themeColor="hyperlink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  <w:style w:type="paragraph" w:styleId="2">
    <w:name w:val="Заголовок2"/>
    <w:basedOn w:val="Normal"/>
    <w:next w:val="Subtitle"/>
    <w:qFormat/>
    <w:pPr>
      <w:suppressAutoHyphens w:val="true"/>
      <w:jc w:val="center"/>
    </w:pPr>
    <w:rPr>
      <w:rFonts w:ascii="Impact" w:hAnsi="Impact" w:eastAsia="NSimSun" w:cs="Impact"/>
      <w:b/>
      <w:bCs/>
      <w:color w:val="00000A"/>
      <w:kern w:val="2"/>
      <w:sz w:val="32"/>
      <w:szCs w:val="36"/>
      <w:lang w:bidi="hi-IN"/>
    </w:rPr>
  </w:style>
  <w:style w:type="paragraph" w:styleId="Subtitle">
    <w:name w:val="Subtitle"/>
    <w:basedOn w:val="Normal"/>
    <w:next w:val="BodyText"/>
    <w:qFormat/>
    <w:pPr>
      <w:spacing w:lineRule="auto" w:line="360"/>
      <w:jc w:val="center"/>
    </w:pPr>
    <w:rPr>
      <w:rFonts w:ascii="Arial Narrow" w:hAnsi="Arial Narrow" w:cs="Arial"/>
      <w:sz w:val="36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unradm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313</TotalTime>
  <Application>AlterOffice/3.4.0.8$Windows_X86_64 LibreOffice_project/8f3f3c847f0b8d6fea24e251d3d8ed4f23cbe23c</Application>
  <AppVersion>15.0000</AppVersion>
  <Pages>3</Pages>
  <Words>575</Words>
  <Characters>4477</Characters>
  <CharactersWithSpaces>5444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2026-05-25T12:19:48Z</dcterms:created>
  <dc:creator>Ольга Анатольевна Козырева</dc:creator>
  <dc:description/>
  <dc:language>ru-RU</dc:language>
  <cp:lastModifiedBy>Ольга Анатольевна Козырева</cp:lastModifiedBy>
  <cp:lastPrinted>2026-05-28T16:52:13Z</cp:lastPrinted>
  <dcterms:modified xsi:type="dcterms:W3CDTF">2026-06-02T12:50:47Z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